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380"/>
        <w:spacing w:after="0"/>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September 8, 2025</w:t>
      </w:r>
    </w:p>
    <w:p>
      <w:pPr>
        <w:spacing w:after="0" w:line="158"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333-287479</w:t>
      </w:r>
    </w:p>
    <w:p>
      <w:pPr>
        <w:spacing w:after="0" w:line="31"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333-272007</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333-267044</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333-196899</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333-190680</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333-171523</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333-167066</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333-149803</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333-144044</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333-121515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333-33120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66040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100330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100330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POST-EFFECTIVE AMENDMENT NO. 1</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333-287479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333-272007</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333-267044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333-196899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333-190680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333-171523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333-167066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333-149803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333-144044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333-121515</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333-33120</w:t>
      </w:r>
    </w:p>
    <w:p>
      <w:pPr>
        <w:spacing w:after="0" w:line="1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108585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Foot Locker, Inc.</w:t>
      </w:r>
    </w:p>
    <w:p>
      <w:pPr>
        <w:spacing w:after="0" w:line="58"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99060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6"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470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9"/>
              </w:rPr>
              <w:t>New York</w:t>
            </w:r>
          </w:p>
        </w:tc>
        <w:tc>
          <w:tcPr>
            <w:tcW w:w="34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13-3513936</w:t>
            </w:r>
          </w:p>
        </w:tc>
      </w:tr>
      <w:tr>
        <w:trPr>
          <w:trHeight w:val="216"/>
        </w:trPr>
        <w:tc>
          <w:tcPr>
            <w:tcW w:w="470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340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70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40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r>
        <w:trPr>
          <w:trHeight w:val="342"/>
        </w:trPr>
        <w:tc>
          <w:tcPr>
            <w:tcW w:w="470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9"/>
              </w:rPr>
              <w:t>330 West 34th Street</w:t>
            </w:r>
          </w:p>
        </w:tc>
        <w:tc>
          <w:tcPr>
            <w:tcW w:w="3400" w:type="dxa"/>
            <w:vAlign w:val="bottom"/>
          </w:tcPr>
          <w:p>
            <w:pPr>
              <w:spacing w:after="0"/>
              <w:rPr>
                <w:sz w:val="24"/>
                <w:szCs w:val="24"/>
                <w:color w:val="auto"/>
              </w:rPr>
            </w:pPr>
          </w:p>
        </w:tc>
      </w:tr>
      <w:tr>
        <w:trPr>
          <w:trHeight w:val="216"/>
        </w:trPr>
        <w:tc>
          <w:tcPr>
            <w:tcW w:w="470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4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238"/>
        </w:trPr>
        <w:tc>
          <w:tcPr>
            <w:tcW w:w="470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40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3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Foot Locker 401(k) Plan</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Foot Locker Puerto Rico 1165(e) Plan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Foot Locker 2007 Stock Incentive Plan (Amended and Restated as of March 22, 2023, and as further</w:t>
      </w:r>
    </w:p>
    <w:p>
      <w:pPr>
        <w:spacing w:after="0" w:line="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amended effective as of May 21, 2025)</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Restricted Stock Unit Inducement Award Agreement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Performance Stock Unit Inducement Award Agreement (Transformation Award)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Nonstatutory Stock Option Inducement Award Agreement (Annual Award)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Restricted Stock Unit Inducement Award Agreement (Annual Award)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Performance Stock Unit Inducement Award Agreement (Annual Award)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(Granted as Employment Inducement Awards Outside of a Plan)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2023 Foot Locker Employee Stock Purchase Plan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2013 Foot Locker Employees Stock Purchase Plan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(Full title of the plan)</w:t>
      </w:r>
    </w:p>
    <w:p>
      <w:pPr>
        <w:spacing w:after="0" w:line="1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Erin Conway</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Vice President, Deputy General Counsel and Corporate Secretary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Foot Locker, Inc.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330 West 34th Street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New York, New York 10001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and address of agent for service)</w:t>
      </w:r>
    </w:p>
    <w:p>
      <w:pPr>
        <w:spacing w:after="0" w:line="1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(212) 720-3700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100330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ectPr>
          <w:pgSz w:w="11900" w:h="16838" w:orient="portrait"/>
          <w:cols w:equalWidth="0" w:num="1">
            <w:col w:w="10140"/>
          </w:cols>
          <w:pgMar w:left="1440" w:top="468" w:right="319" w:bottom="0" w:gutter="0" w:footer="0" w:header="0"/>
        </w:sectPr>
      </w:pPr>
    </w:p>
    <w:bookmarkStart w:id="1" w:name="page2"/>
    <w:bookmarkEnd w:id="1"/>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David C. Karp</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Brandon C. Price</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Wachtell, Lipton, Rosen &amp; Katz</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51 West 52nd Street</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New York, New York 10019</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(212) 403-1000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6"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Foot Locker, Inc., a New York corporation (the “Registrant” or “Foot Locker”), is filing with the U.S. Securities and Exchange Commission (the “SEC”) these Post-Effective Amendments (the “Post-Effective Amendments”) to remove from registration any and all securities previously registered under the following Registration Statements on Form S-8 (each, a “Registration Statement,” and collectively, the “Registration Statements”), including all shares of common stock, par value $0.01 per share, of the Registrant (the “Shares”):</w:t>
      </w:r>
    </w:p>
    <w:p>
      <w:pPr>
        <w:spacing w:after="0" w:line="180" w:lineRule="exact"/>
        <w:rPr>
          <w:sz w:val="20"/>
          <w:szCs w:val="20"/>
          <w:color w:val="auto"/>
        </w:rPr>
      </w:pPr>
    </w:p>
    <w:p>
      <w:pPr>
        <w:ind w:left="920" w:right="60" w:hanging="588"/>
        <w:spacing w:after="0" w:line="266"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333-287479), filed by the Registrant with the SEC on May 21, 2025, relating to the registration of 4,300,000 Shares issuable under the Foot Locker 2007 Stock Incentive Plan (Amended and Restated as of March 22, 2023, and as further amended effective as of May 21, 2025);</w:t>
      </w:r>
    </w:p>
    <w:p>
      <w:pPr>
        <w:spacing w:after="0" w:line="135" w:lineRule="exact"/>
        <w:rPr>
          <w:rFonts w:ascii="Times New Roman" w:cs="Times New Roman" w:eastAsia="Times New Roman" w:hAnsi="Times New Roman"/>
          <w:sz w:val="18"/>
          <w:szCs w:val="18"/>
          <w:color w:val="auto"/>
        </w:rPr>
      </w:pPr>
    </w:p>
    <w:p>
      <w:pPr>
        <w:ind w:left="920" w:right="60" w:hanging="588"/>
        <w:spacing w:after="0" w:line="266"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333-272007), filed by the Registrant with the SEC on May 17, 2023, relating to the registration of (i) 10,300,000 Shares issuable under the Foot Locker 2007 Stock Incentive Plan (Amended and Restated as of March 22, 2023) and (ii) 3,000,000 Shares pursuant to the 2023 Foot Locker Employee Stock Purchase Plan;</w:t>
      </w:r>
    </w:p>
    <w:p>
      <w:pPr>
        <w:spacing w:after="0" w:line="135" w:lineRule="exact"/>
        <w:rPr>
          <w:rFonts w:ascii="Times New Roman" w:cs="Times New Roman" w:eastAsia="Times New Roman" w:hAnsi="Times New Roman"/>
          <w:sz w:val="18"/>
          <w:szCs w:val="18"/>
          <w:color w:val="auto"/>
        </w:rPr>
      </w:pPr>
    </w:p>
    <w:p>
      <w:pPr>
        <w:ind w:left="920" w:hanging="588"/>
        <w:spacing w:after="0" w:line="254"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333-267044), filed by the Registrant with the SEC on August 24, 2022, relating to the registration of 850,000 Shares issuable upon (i) the vesting and settlement of restricted stock units, in accordance with the terms of the Restricted Stock Unit Inducement Award Agreement, by and between the Registrant and Mary N. Dillon, (ii) the vesting and settlement of performance stock units, in accordance with the terms of the Performance Stock Unit Inducement Award Agreement (Transformation Award), by and between the Registrant and Ms. Dillon, (iii) the vesting and exercise of nonstatutory stock options, in accordance with the terms of the Nonstatutory Stock Option Inducement Award Agreement (Annual Award), by and between the Registrant and Ms. Dillon, (iv) the vesting and settlement of restricted stock units, in accordance with the Restricted Stock Unit Inducement Award Agreement (Annual Award), by and between the Registrant and Ms. Dillon, and (v) the vesting and settlement of performance stock units, in accordance with the Performance Stock Unit Inducement Award Agreement (Annual Award), by and between the Registrant and Ms. Dillon;</w:t>
      </w:r>
    </w:p>
    <w:p>
      <w:pPr>
        <w:spacing w:after="0" w:line="147" w:lineRule="exact"/>
        <w:rPr>
          <w:rFonts w:ascii="Times New Roman" w:cs="Times New Roman" w:eastAsia="Times New Roman" w:hAnsi="Times New Roman"/>
          <w:sz w:val="18"/>
          <w:szCs w:val="18"/>
          <w:color w:val="auto"/>
        </w:rPr>
      </w:pPr>
    </w:p>
    <w:p>
      <w:pPr>
        <w:ind w:left="920" w:right="360" w:hanging="588"/>
        <w:spacing w:after="0" w:line="312" w:lineRule="auto"/>
        <w:tabs>
          <w:tab w:leader="none" w:pos="9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on Form S-8 (Registration No. 333-196899), filed by the Registrant with the SEC on June 19, 2014, relating to the registration of 12,282,641 Shares issuable under the Foot Locker 2007 Stock Incentive Plan, Amended and Restated as of May 21, 2014;</w:t>
      </w:r>
    </w:p>
    <w:p>
      <w:pPr>
        <w:spacing w:after="0" w:line="99" w:lineRule="exact"/>
        <w:rPr>
          <w:rFonts w:ascii="Times New Roman" w:cs="Times New Roman" w:eastAsia="Times New Roman" w:hAnsi="Times New Roman"/>
          <w:sz w:val="17"/>
          <w:szCs w:val="17"/>
          <w:color w:val="auto"/>
        </w:rPr>
      </w:pPr>
    </w:p>
    <w:p>
      <w:pPr>
        <w:ind w:left="920" w:right="160" w:hanging="588"/>
        <w:spacing w:after="0" w:line="282"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333-190680), filed by the Registrant with the SEC on August 16, 2013, relating to the registration of 3,000,000 Shares issuable under the 2013 Foot Locker Employees Stock Purchase Plan;</w:t>
      </w:r>
    </w:p>
    <w:p>
      <w:pPr>
        <w:spacing w:after="0" w:line="121" w:lineRule="exact"/>
        <w:rPr>
          <w:rFonts w:ascii="Times New Roman" w:cs="Times New Roman" w:eastAsia="Times New Roman" w:hAnsi="Times New Roman"/>
          <w:sz w:val="18"/>
          <w:szCs w:val="18"/>
          <w:color w:val="auto"/>
        </w:rPr>
      </w:pPr>
    </w:p>
    <w:p>
      <w:pPr>
        <w:ind w:left="920" w:right="220" w:hanging="588"/>
        <w:spacing w:after="0" w:line="282"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333-171523), filed by the Registrant with the SEC on January 3, 2011, relating to the registration of 750,000 Shares issuable under the Foot Locker 401(k) Plan;</w:t>
      </w:r>
    </w:p>
    <w:p>
      <w:pPr>
        <w:spacing w:after="0" w:line="121" w:lineRule="exact"/>
        <w:rPr>
          <w:rFonts w:ascii="Times New Roman" w:cs="Times New Roman" w:eastAsia="Times New Roman" w:hAnsi="Times New Roman"/>
          <w:sz w:val="18"/>
          <w:szCs w:val="18"/>
          <w:color w:val="auto"/>
        </w:rPr>
      </w:pPr>
    </w:p>
    <w:p>
      <w:pPr>
        <w:ind w:left="920" w:right="360" w:hanging="588"/>
        <w:spacing w:after="0" w:line="282"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333-167066), filed by the Registrant with the SEC on May 25, 2010, relating to the registration of 11,009,276 Shares issuable under the Foot Locker 2007 Stock Incentive Plan, As Amended and Restated;</w:t>
      </w:r>
    </w:p>
    <w:p>
      <w:pPr>
        <w:spacing w:after="0" w:line="121" w:lineRule="exact"/>
        <w:rPr>
          <w:rFonts w:ascii="Times New Roman" w:cs="Times New Roman" w:eastAsia="Times New Roman" w:hAnsi="Times New Roman"/>
          <w:sz w:val="18"/>
          <w:szCs w:val="18"/>
          <w:color w:val="auto"/>
        </w:rPr>
      </w:pPr>
    </w:p>
    <w:p>
      <w:pPr>
        <w:ind w:left="920" w:right="220" w:hanging="588"/>
        <w:spacing w:after="0" w:line="282"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333-149803), filed by the Registrant with the SEC on March 19, 2008, relating to the registration of 750,000 Shares issuable under the Foot Locker 401(k)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534035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 w:name="page4"/>
    <w:bookmarkEnd w:id="3"/>
    <w:p>
      <w:pPr>
        <w:ind w:left="920" w:right="380" w:hanging="588"/>
        <w:spacing w:after="0" w:line="282" w:lineRule="auto"/>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333-144044), filed by the Registrant with the SEC on June 26, 2007, relating to the registration of 6,000,000 Shares issuable under the Foot Locker 2007 Stock Incentive Plan;</w:t>
      </w:r>
    </w:p>
    <w:p>
      <w:pPr>
        <w:spacing w:after="0" w:line="121" w:lineRule="exact"/>
        <w:rPr>
          <w:rFonts w:ascii="Times New Roman" w:cs="Times New Roman" w:eastAsia="Times New Roman" w:hAnsi="Times New Roman"/>
          <w:sz w:val="18"/>
          <w:szCs w:val="18"/>
          <w:color w:val="auto"/>
        </w:rPr>
      </w:pPr>
    </w:p>
    <w:p>
      <w:pPr>
        <w:ind w:left="920" w:right="240" w:hanging="588"/>
        <w:spacing w:after="0" w:line="282" w:lineRule="auto"/>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333-121515), filed by the Registrant with the SEC on December 21, 2004, relating to the registration of 50,000 Shares issuable under the Foot Locker Puerto Rico 1165(e) Plan; and</w:t>
      </w:r>
    </w:p>
    <w:p>
      <w:pPr>
        <w:spacing w:after="0" w:line="121" w:lineRule="exact"/>
        <w:rPr>
          <w:rFonts w:ascii="Times New Roman" w:cs="Times New Roman" w:eastAsia="Times New Roman" w:hAnsi="Times New Roman"/>
          <w:sz w:val="18"/>
          <w:szCs w:val="18"/>
          <w:color w:val="auto"/>
        </w:rPr>
      </w:pPr>
    </w:p>
    <w:p>
      <w:pPr>
        <w:ind w:left="920" w:right="320" w:hanging="588"/>
        <w:spacing w:after="0" w:line="282" w:lineRule="auto"/>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333-33120), filed by the Registrant with the SEC on March 23, 2000, relating to the registration of 750,000 Shares issuable under the Foot Locker 401(k) Plan.</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September 8, 2025, pursuant to the terms of the Agreement and Plan of Merger, dated as of May 15, 2025 (the “Merger Agreement”), by and among the Registrant, DICK’S Sporting Goods, Inc., a Delaware corporation (“DICK’S Sporting Goods”) and RJS Sub LLC, a New York limited liability company and a wholly owned subsidiary of DICK’S Sporting Goods (“Merger Sub”), Merger Sub merged with and into the Registrant (the “Merger”), with the Registrant surviving as a wholly owned subsidiary of DICK’S Sporting Goods</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a result of the Merger, the Registrant has terminated any and all of the offerings and sales of the Registrant’s securities pursuant to the Registration Statements. In accordance with the undertakings made by the Registrant in the Registration Statements to remove from registration, by means of a post-effective amendment, any securities that had been registered under the Registration Statements which remain unsold at the termination of the offerings, the Registrant hereby removes from registration, by means of these Post-Effective Amendments, all such securities registered under the Registration Statements that remain unsold as of the date hereof. Each Registration Statement is hereby amended, as appropriate, to reflect the deregistration of such securities, and the Registrant hereby terminates the effectiveness of each of the Registration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4" w:name="page5"/>
    <w:bookmarkEnd w:id="4"/>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these Post-Effective Amendments to the Registration Statements described above to be signed on its behalf by the undersigned, thereunto duly authorized, in the City of Chicago, State of Illinois, on the 8th day of September, 2025.</w:t>
      </w:r>
    </w:p>
    <w:p>
      <w:pPr>
        <w:spacing w:after="0" w:line="17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FOOT LOCKER,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Erin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Erin Conway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Deputy General Counsel and Corporate Secretary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other person is required to sign these Post-Effective Amendments in reliance upon Rule 478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40"/>
      </w:cols>
      <w:pgMar w:left="320" w:top="90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2025-09-08T15:26:16Z</dcterms:created>
  <dcterms:modified xsi:type="dcterms:W3CDTF">2025-09-08T15:26:16Z</dcterms:modified>
</cp:coreProperties>
</file>